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C66A0A"/>
          <w:spacing w:val="60"/>
          <w:sz w:val="18"/>
          <w:szCs w:val="18"/>
        </w:rPr>
        <w:t xml:space="preserve">CHAPTER 7</w:t>
      </w:r>
    </w:p>
    <w:p>
      <w:pPr>
        <w:pStyle w:val="Heading1"/>
      </w:pPr>
      <w:r>
        <w:rPr>
          <w:rFonts w:ascii="Arial" w:cs="Arial" w:eastAsia="Arial" w:hAnsi="Arial"/>
          <w:b/>
          <w:bCs/>
          <w:color w:val="1F3A4D"/>
          <w:sz w:val="44"/>
          <w:szCs w:val="44"/>
        </w:rPr>
        <w:t xml:space="preserve">Electrical Features</w:t>
      </w:r>
    </w:p>
    <w:p>
      <w:pPr>
        <w:spacing w:after="200"/>
      </w:pPr>
      <w:r>
        <w:rPr>
          <w:rFonts w:ascii="Georgia" w:cs="Georgia" w:eastAsia="Georgia" w:hAnsi="Georgia"/>
          <w:i/>
          <w:iCs/>
          <w:color w:val="5B574D"/>
          <w:sz w:val="18"/>
          <w:szCs w:val="18"/>
        </w:rPr>
        <w:t xml:space="preserve">Revised edition. The original factory converter and its associated text have been removed and replaced with the installed Victron system: a MultiPlus-II 12/3000/120-50 2x120V inverter/charger, an Ekrano GX system display, and a Digital Multi Control panel. Legacy content that still applies — breakers, fuses, GFCI, and the auxiliary start switch — has been retained.</w:t>
      </w:r>
    </w:p>
    <w:p>
      <w:pPr>
        <w:pStyle w:val="Heading2"/>
        <w:pBdr>
          <w:bottom w:val="single" w:color="C66A0A" w:sz="6" w:space="2"/>
        </w:pBdr>
        <w:spacing w:after="120" w:before="280"/>
      </w:pPr>
      <w:r>
        <w:rPr>
          <w:rFonts w:ascii="Arial" w:cs="Arial" w:eastAsia="Arial" w:hAnsi="Arial"/>
          <w:b/>
          <w:bCs/>
          <w:color w:val="1F3A4D"/>
          <w:sz w:val="26"/>
          <w:szCs w:val="26"/>
        </w:rPr>
        <w:t xml:space="preserve">General Information</w:t>
      </w:r>
    </w:p>
    <w:p>
      <w:pPr>
        <w:spacing w:after="140" w:line="276"/>
      </w:pPr>
      <w:r>
        <w:rPr>
          <w:rFonts w:ascii="Georgia" w:cs="Georgia" w:eastAsia="Georgia" w:hAnsi="Georgia"/>
          <w:sz w:val="22"/>
          <w:szCs w:val="22"/>
        </w:rPr>
        <w:t xml:space="preserve">There are two electrical systems in your Allegro: the 12-volt DC (VDC) system and the 120-volt AC (VAC) system. Most standard appliances run on 120 VAC, while the majority of the lighting runs on 12 VDC. Power for the 12 VDC system is supplied by the house battery bank, which is charged by the Victron MultiPlus-II inverter/charger whenever an AC source is connected.</w:t>
      </w:r>
    </w:p>
    <w:p>
      <w:pPr>
        <w:spacing w:after="140" w:line="276"/>
      </w:pPr>
      <w:r>
        <w:rPr>
          <w:rFonts w:ascii="Georgia" w:cs="Georgia" w:eastAsia="Georgia" w:hAnsi="Georgia"/>
          <w:sz w:val="22"/>
          <w:szCs w:val="22"/>
        </w:rPr>
        <w:t xml:space="preserve">Power for the 120 VAC system comes from the shore power cord, from the onboard generator, or — when neither is available — from the MultiPlus-II inverting from the house batteries.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8C" w:sz="4"/>
              <w:left w:val="single" w:color="2E7D8C" w:sz="18"/>
              <w:bottom w:val="single" w:color="2E7D8C" w:sz="4"/>
              <w:right w:val="single" w:color="2E7D8C" w:sz="4"/>
            </w:tcBorders>
            <w:shd w:fill="F7F2E6" w:val="clear"/>
            <w:tcMar>
              <w:top w:type="dxa" w:w="120"/>
              <w:left w:type="dxa" w:w="150"/>
              <w:bottom w:type="dxa" w:w="120"/>
              <w:right w:type="dxa" w:w="150"/>
            </w:tcMar>
          </w:tcPr>
          <w:p>
            <w:pPr>
              <w:spacing w:after="50"/>
            </w:pPr>
            <w:r>
              <w:rPr>
                <w:rFonts w:ascii="Arial" w:cs="Arial" w:eastAsia="Arial" w:hAnsi="Arial"/>
                <w:b/>
                <w:bCs/>
                <w:color w:val="2E7D8C"/>
                <w:sz w:val="19"/>
                <w:szCs w:val="19"/>
              </w:rPr>
              <w:t xml:space="preserve">Note on the original converter</w:t>
            </w:r>
          </w:p>
          <w:p>
            <w:pPr>
              <w:spacing w:after="0"/>
            </w:pPr>
            <w:r>
              <w:rPr>
                <w:rFonts w:ascii="Georgia" w:cs="Georgia" w:eastAsia="Georgia" w:hAnsi="Georgia"/>
                <w:color w:val="23211C"/>
                <w:sz w:val="20"/>
                <w:szCs w:val="20"/>
              </w:rPr>
              <w:t xml:space="preserve">The factory 120 VAC-to-12 VDC converter described in the original manual is no longer installed. Its charging function is now performed by the MultiPlus-II, which is a combined inverter, battery charger, and automatic transfer switch in one unit. Disregard any reference to a separate converter.</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Power System Overview</w:t>
      </w:r>
    </w:p>
    <w:p>
      <w:pPr>
        <w:spacing w:after="140" w:line="276"/>
      </w:pPr>
      <w:r>
        <w:rPr>
          <w:rFonts w:ascii="Georgia" w:cs="Georgia" w:eastAsia="Georgia" w:hAnsi="Georgia"/>
          <w:sz w:val="22"/>
          <w:szCs w:val="22"/>
        </w:rPr>
        <w:t xml:space="preserve">The installed Victron system consists of three components you will interact with:</w:t>
      </w:r>
    </w:p>
    <w:p>
      <w:pPr>
        <w:pStyle w:val="ListParagraph"/>
        <w:numPr>
          <w:ilvl w:val="0"/>
          <w:numId w:val="2"/>
        </w:numPr>
        <w:spacing w:after="90" w:line="272"/>
      </w:pPr>
      <w:r>
        <w:rPr>
          <w:rFonts w:ascii="Georgia" w:cs="Georgia" w:eastAsia="Georgia" w:hAnsi="Georgia"/>
          <w:b/>
          <w:bCs/>
          <w:sz w:val="22"/>
          <w:szCs w:val="22"/>
        </w:rPr>
        <w:t xml:space="preserve">MultiPlus-II 12/3000/120-50 2x120V</w:t>
      </w:r>
      <w:r>
        <w:rPr>
          <w:rFonts w:ascii="Georgia" w:cs="Georgia" w:eastAsia="Georgia" w:hAnsi="Georgia"/>
          <w:sz w:val="22"/>
          <w:szCs w:val="22"/>
        </w:rPr>
        <w:t xml:space="preserve"> — the inverter, battery charger, and transfer switch. Normally mounted out of sight; you rarely touch it directly.</w:t>
      </w:r>
    </w:p>
    <w:p>
      <w:pPr>
        <w:pStyle w:val="ListParagraph"/>
        <w:numPr>
          <w:ilvl w:val="0"/>
          <w:numId w:val="2"/>
        </w:numPr>
        <w:spacing w:after="90" w:line="272"/>
      </w:pPr>
      <w:r>
        <w:rPr>
          <w:rFonts w:ascii="Georgia" w:cs="Georgia" w:eastAsia="Georgia" w:hAnsi="Georgia"/>
          <w:b/>
          <w:bCs/>
          <w:sz w:val="22"/>
          <w:szCs w:val="22"/>
        </w:rPr>
        <w:t xml:space="preserve">Ekrano GX</w:t>
      </w:r>
      <w:r>
        <w:rPr>
          <w:rFonts w:ascii="Georgia" w:cs="Georgia" w:eastAsia="Georgia" w:hAnsi="Georgia"/>
          <w:sz w:val="22"/>
          <w:szCs w:val="22"/>
        </w:rPr>
        <w:t xml:space="preserve"> — a 7-inch touchscreen that displays the whole system and is where most settings are changed. Successor to the Color Control GX.</w:t>
      </w:r>
    </w:p>
    <w:p>
      <w:pPr>
        <w:pStyle w:val="ListParagraph"/>
        <w:numPr>
          <w:ilvl w:val="0"/>
          <w:numId w:val="2"/>
        </w:numPr>
        <w:spacing w:after="90" w:line="272"/>
      </w:pPr>
      <w:r>
        <w:rPr>
          <w:rFonts w:ascii="Georgia" w:cs="Georgia" w:eastAsia="Georgia" w:hAnsi="Georgia"/>
          <w:b/>
          <w:bCs/>
          <w:sz w:val="22"/>
          <w:szCs w:val="22"/>
        </w:rPr>
        <w:t xml:space="preserve">Digital Multi Control panel</w:t>
      </w:r>
      <w:r>
        <w:rPr>
          <w:rFonts w:ascii="Georgia" w:cs="Georgia" w:eastAsia="Georgia" w:hAnsi="Georgia"/>
          <w:sz w:val="22"/>
          <w:szCs w:val="22"/>
        </w:rPr>
        <w:t xml:space="preserve"> — a simple wall panel with a three-position switch and a rotary knob for the AC input current limit.</w:t>
      </w:r>
    </w:p>
    <w:p>
      <w:pPr>
        <w:pStyle w:val="Heading2"/>
        <w:pBdr>
          <w:bottom w:val="single" w:color="C66A0A" w:sz="6" w:space="2"/>
        </w:pBdr>
        <w:spacing w:after="120" w:before="280"/>
      </w:pPr>
      <w:r>
        <w:rPr>
          <w:rFonts w:ascii="Arial" w:cs="Arial" w:eastAsia="Arial" w:hAnsi="Arial"/>
          <w:b/>
          <w:bCs/>
          <w:color w:val="1F3A4D"/>
          <w:sz w:val="26"/>
          <w:szCs w:val="26"/>
        </w:rPr>
        <w:t xml:space="preserve">MultiPlus-II Inverter/Charger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5960"/>
      </w:tblGrid>
      <w:tr>
        <w:trPr>
          <w:tblHeader/>
        </w:trPr>
        <w:tc>
          <w:tcPr>
            <w:tcW w:type="dxa" w:w="34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Specification</w:t>
            </w:r>
          </w:p>
        </w:tc>
        <w:tc>
          <w:tcPr>
            <w:tcW w:type="dxa" w:w="59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MultiPlus-II 12/3000/120-50 2x120V</w:t>
            </w:r>
          </w:p>
        </w:tc>
      </w:tr>
      <w:tr>
        <w:trPr>
          <w:tblHeader w:val="false"/>
        </w:trPr>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System voltage</w:t>
            </w:r>
          </w:p>
        </w:tc>
        <w:tc>
          <w:tcPr>
            <w:tcW w:type="dxa" w:w="59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12 V DC</w:t>
            </w:r>
          </w:p>
        </w:tc>
      </w:tr>
      <w:tr>
        <w:trPr>
          <w:tblHeader w:val="false"/>
        </w:trPr>
        <w:tc>
          <w:tcPr>
            <w:tcW w:type="dxa" w:w="3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Continuous output</w:t>
            </w:r>
          </w:p>
        </w:tc>
        <w:tc>
          <w:tcPr>
            <w:tcW w:type="dxa" w:w="59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2,400 W (3,000 VA)</w:t>
            </w:r>
          </w:p>
        </w:tc>
      </w:tr>
      <w:tr>
        <w:trPr>
          <w:tblHeader w:val="false"/>
        </w:trPr>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Peak output</w:t>
            </w:r>
          </w:p>
        </w:tc>
        <w:tc>
          <w:tcPr>
            <w:tcW w:type="dxa" w:w="59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5,500 W</w:t>
            </w:r>
          </w:p>
        </w:tc>
      </w:tr>
      <w:tr>
        <w:trPr>
          <w:tblHeader w:val="false"/>
        </w:trPr>
        <w:tc>
          <w:tcPr>
            <w:tcW w:type="dxa" w:w="3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Battery charger</w:t>
            </w:r>
          </w:p>
        </w:tc>
        <w:tc>
          <w:tcPr>
            <w:tcW w:type="dxa" w:w="59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120 A</w:t>
            </w:r>
          </w:p>
        </w:tc>
      </w:tr>
      <w:tr>
        <w:trPr>
          <w:tblHeader w:val="false"/>
        </w:trPr>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Transfer switch</w:t>
            </w:r>
          </w:p>
        </w:tc>
        <w:tc>
          <w:tcPr>
            <w:tcW w:type="dxa" w:w="59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50 A per leg</w:t>
            </w:r>
          </w:p>
        </w:tc>
      </w:tr>
      <w:tr>
        <w:trPr>
          <w:tblHeader w:val="false"/>
        </w:trPr>
        <w:tc>
          <w:tcPr>
            <w:tcW w:type="dxa" w:w="3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AC output</w:t>
            </w:r>
          </w:p>
        </w:tc>
        <w:tc>
          <w:tcPr>
            <w:tcW w:type="dxa" w:w="59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Two 120 V legs (L1 and L2)</w:t>
            </w:r>
          </w:p>
        </w:tc>
      </w:tr>
      <w:tr>
        <w:trPr>
          <w:tblHeader w:val="false"/>
        </w:trPr>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Transfer time</w:t>
            </w:r>
          </w:p>
        </w:tc>
        <w:tc>
          <w:tcPr>
            <w:tcW w:type="dxa" w:w="59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Under 20 milliseconds</w:t>
            </w:r>
          </w:p>
        </w:tc>
      </w:tr>
      <w:tr>
        <w:trPr>
          <w:tblHeader w:val="false"/>
        </w:trPr>
        <w:tc>
          <w:tcPr>
            <w:tcW w:type="dxa" w:w="3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PowerAssist boost</w:t>
            </w:r>
          </w:p>
        </w:tc>
        <w:tc>
          <w:tcPr>
            <w:tcW w:type="dxa" w:w="59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Up to 3,000 VA (25 A) — on L1 only</w:t>
            </w:r>
          </w:p>
        </w:tc>
      </w:tr>
    </w:tbl>
    <w:p>
      <w:pPr>
        <w:spacing w:after="140" w:before="160"/>
      </w:pPr>
      <w:r>
        <w:rPr>
          <w:rFonts w:ascii="Georgia" w:cs="Georgia" w:eastAsia="Georgia" w:hAnsi="Georgia"/>
          <w:sz w:val="22"/>
          <w:szCs w:val="22"/>
        </w:rPr>
        <w:t xml:space="preserve">The unit performs three jobs at once. When an AC source is present it passes that power through to the coach and simultaneously charges the house batteries. When the source disappears it switches to inverting from the batteries in under 20 milliseconds — fast enough that computers and televisions do not notice.</w:t>
      </w:r>
    </w:p>
    <w:p>
      <w:pPr>
        <w:spacing w:after="90" w:before="200"/>
      </w:pPr>
      <w:r>
        <w:rPr>
          <w:rFonts w:ascii="Arial" w:cs="Arial" w:eastAsia="Arial" w:hAnsi="Arial"/>
          <w:b/>
          <w:bCs/>
          <w:color w:val="1F3A4D"/>
          <w:sz w:val="22"/>
          <w:szCs w:val="22"/>
        </w:rPr>
        <w:t xml:space="preserve">How the two output legs behave</w:t>
      </w:r>
    </w:p>
    <w:p>
      <w:pPr>
        <w:spacing w:after="140" w:line="276"/>
      </w:pPr>
      <w:r>
        <w:rPr>
          <w:rFonts w:ascii="Georgia" w:cs="Georgia" w:eastAsia="Georgia" w:hAnsi="Georgia"/>
          <w:sz w:val="22"/>
          <w:szCs w:val="22"/>
        </w:rPr>
        <w:t xml:space="preserve">This is the most important behavioural difference from a conventional installation, and it is worth understanding before you rely on it.</w:t>
      </w:r>
    </w:p>
    <w:p>
      <w:pPr>
        <w:pStyle w:val="ListParagraph"/>
        <w:numPr>
          <w:ilvl w:val="0"/>
          <w:numId w:val="2"/>
        </w:numPr>
        <w:spacing w:after="90" w:line="272"/>
      </w:pPr>
      <w:r>
        <w:rPr>
          <w:rFonts w:ascii="Georgia" w:cs="Georgia" w:eastAsia="Georgia" w:hAnsi="Georgia"/>
          <w:sz w:val="22"/>
          <w:szCs w:val="22"/>
        </w:rPr>
        <w:t xml:space="preserve">Fed from a split-phase 120/240 V source (your 50 A shore connection), the unit passes both legs through. 240 V loads work normally.</w:t>
      </w:r>
    </w:p>
    <w:p>
      <w:pPr>
        <w:pStyle w:val="ListParagraph"/>
        <w:numPr>
          <w:ilvl w:val="0"/>
          <w:numId w:val="2"/>
        </w:numPr>
        <w:spacing w:after="90" w:line="272"/>
      </w:pPr>
      <w:r>
        <w:rPr>
          <w:rFonts w:ascii="Georgia" w:cs="Georgia" w:eastAsia="Georgia" w:hAnsi="Georgia"/>
          <w:sz w:val="22"/>
          <w:szCs w:val="22"/>
        </w:rPr>
        <w:t xml:space="preserve">Fed from a single 120 V source — including your generator — the L1 input accepts the incoming power.</w:t>
      </w:r>
    </w:p>
    <w:p>
      <w:pPr>
        <w:pStyle w:val="ListParagraph"/>
        <w:numPr>
          <w:ilvl w:val="0"/>
          <w:numId w:val="2"/>
        </w:numPr>
        <w:spacing w:after="90" w:line="272"/>
      </w:pPr>
      <w:r>
        <w:rPr>
          <w:rFonts w:ascii="Georgia" w:cs="Georgia" w:eastAsia="Georgia" w:hAnsi="Georgia"/>
          <w:sz w:val="22"/>
          <w:szCs w:val="22"/>
        </w:rPr>
        <w:t xml:space="preserve">Running from the batteries, the unit internally ties L1 and L2 together and supplies 120 V to both legs. Both sides of the distribution panel stay live.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240 V is not available from the batteries</w:t>
            </w:r>
          </w:p>
          <w:p>
            <w:pPr>
              <w:spacing w:after="0"/>
            </w:pPr>
            <w:r>
              <w:rPr>
                <w:rFonts w:ascii="Georgia" w:cs="Georgia" w:eastAsia="Georgia" w:hAnsi="Georgia"/>
                <w:color w:val="23211C"/>
                <w:sz w:val="20"/>
                <w:szCs w:val="20"/>
              </w:rPr>
              <w:t xml:space="preserve">The inverter deliberately does not synthesise 240 V from the battery bank. Any 240 V load will only operate when the coach is fed from a genuine split-phase source. This is intentional — it stops a heavy load from flattening the batteries.</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PowerControl and PowerAssist</w:t>
      </w:r>
    </w:p>
    <w:p>
      <w:pPr>
        <w:spacing w:after="140" w:line="276"/>
      </w:pPr>
      <w:r>
        <w:rPr>
          <w:rFonts w:ascii="Georgia" w:cs="Georgia" w:eastAsia="Georgia" w:hAnsi="Georgia"/>
          <w:sz w:val="22"/>
          <w:szCs w:val="22"/>
        </w:rPr>
        <w:t xml:space="preserve">These two features are what keep a limited AC source from being overloaded, and they are the reason the input current limit matters so much.</w:t>
      </w:r>
    </w:p>
    <w:p>
      <w:pPr>
        <w:spacing w:after="90" w:before="200"/>
      </w:pPr>
      <w:r>
        <w:rPr>
          <w:rFonts w:ascii="Arial" w:cs="Arial" w:eastAsia="Arial" w:hAnsi="Arial"/>
          <w:b/>
          <w:bCs/>
          <w:color w:val="1F3A4D"/>
          <w:sz w:val="22"/>
          <w:szCs w:val="22"/>
        </w:rPr>
        <w:t xml:space="preserve">PowerControl</w:t>
      </w:r>
    </w:p>
    <w:p>
      <w:pPr>
        <w:spacing w:after="140" w:line="276"/>
      </w:pPr>
      <w:r>
        <w:rPr>
          <w:rFonts w:ascii="Georgia" w:cs="Georgia" w:eastAsia="Georgia" w:hAnsi="Georgia"/>
          <w:sz w:val="22"/>
          <w:szCs w:val="22"/>
        </w:rPr>
        <w:t xml:space="preserve">The unit will not draw more than the input current limit you have set. If the combined demand of the coach loads plus battery charging would exceed that limit, charging is reduced first — down to zero if necessary — so that the loads keep running and the breaker does not trip.</w:t>
      </w:r>
    </w:p>
    <w:p>
      <w:pPr>
        <w:spacing w:after="90" w:before="200"/>
      </w:pPr>
      <w:r>
        <w:rPr>
          <w:rFonts w:ascii="Arial" w:cs="Arial" w:eastAsia="Arial" w:hAnsi="Arial"/>
          <w:b/>
          <w:bCs/>
          <w:color w:val="1F3A4D"/>
          <w:sz w:val="22"/>
          <w:szCs w:val="22"/>
        </w:rPr>
        <w:t xml:space="preserve">PowerAssist</w:t>
      </w:r>
    </w:p>
    <w:p>
      <w:pPr>
        <w:spacing w:after="140" w:line="276"/>
      </w:pPr>
      <w:r>
        <w:rPr>
          <w:rFonts w:ascii="Georgia" w:cs="Georgia" w:eastAsia="Georgia" w:hAnsi="Georgia"/>
          <w:sz w:val="22"/>
          <w:szCs w:val="22"/>
        </w:rPr>
        <w:t xml:space="preserve">If the loads alone exceed the input current limit, the inverter starts up and adds battery power to make up the difference. It can contribute up to 3,000 VA (25 A). </w:t>
      </w:r>
      <w:r>
        <w:rPr>
          <w:rFonts w:ascii="Georgia" w:cs="Georgia" w:eastAsia="Georgia" w:hAnsi="Georgia"/>
          <w:b/>
          <w:bCs/>
          <w:sz w:val="22"/>
          <w:szCs w:val="22"/>
        </w:rPr>
        <w:t xml:space="preserve">PowerAssist works on L1 only.</w:t>
      </w:r>
      <w:r>
        <w:rPr>
          <w:rFonts w:ascii="Georgia" w:cs="Georgia" w:eastAsia="Georgia" w:hAnsi="Georgia"/>
          <w:sz w:val="22"/>
          <w:szCs w:val="22"/>
        </w:rPr>
        <w:t xml:space="preserve"> With a 50 A input limit, L1 can therefore deliver up to 75 A. The L2 leg receives no battery boost — whatever the source provides is all it gets.</w:t>
      </w:r>
    </w:p>
    <w:p>
      <w:pPr>
        <w:pStyle w:val="Heading2"/>
        <w:pBdr>
          <w:bottom w:val="single" w:color="C66A0A" w:sz="6" w:space="2"/>
        </w:pBdr>
        <w:spacing w:after="120" w:before="280"/>
      </w:pPr>
      <w:r>
        <w:rPr>
          <w:rFonts w:ascii="Arial" w:cs="Arial" w:eastAsia="Arial" w:hAnsi="Arial"/>
          <w:b/>
          <w:bCs/>
          <w:color w:val="1F3A4D"/>
          <w:sz w:val="26"/>
          <w:szCs w:val="26"/>
        </w:rPr>
        <w:t xml:space="preserve">AC Input Current Limit — Settings</w:t>
      </w:r>
    </w:p>
    <w:p>
      <w:pPr>
        <w:spacing w:after="140" w:line="276"/>
      </w:pPr>
      <w:r>
        <w:rPr>
          <w:rFonts w:ascii="Georgia" w:cs="Georgia" w:eastAsia="Georgia" w:hAnsi="Georgia"/>
          <w:sz w:val="22"/>
          <w:szCs w:val="22"/>
        </w:rPr>
        <w:t xml:space="preserve">The input current limit governs </w:t>
      </w:r>
      <w:r>
        <w:rPr>
          <w:rFonts w:ascii="Georgia" w:cs="Georgia" w:eastAsia="Georgia" w:hAnsi="Georgia"/>
          <w:b/>
          <w:bCs/>
          <w:sz w:val="22"/>
          <w:szCs w:val="22"/>
        </w:rPr>
        <w:t xml:space="preserve">loads and battery charging combined</w:t>
      </w:r>
      <w:r>
        <w:rPr>
          <w:rFonts w:ascii="Georgia" w:cs="Georgia" w:eastAsia="Georgia" w:hAnsi="Georgia"/>
          <w:sz w:val="22"/>
          <w:szCs w:val="22"/>
        </w:rPr>
        <w:t xml:space="preserve"> on that leg. Setting it higher than the source can actually deliver is what trips campground breakers and bogs down the generator. Set it to match whatever you are plugged into, and change it when you change sources.</w:t>
      </w:r>
    </w:p>
    <w:p>
      <w:pPr>
        <w:spacing w:after="140" w:line="276"/>
      </w:pPr>
      <w:r>
        <w:rPr>
          <w:rFonts w:ascii="Georgia" w:cs="Georgia" w:eastAsia="Georgia" w:hAnsi="Georgia"/>
          <w:color w:val="5B574D"/>
          <w:sz w:val="20"/>
          <w:szCs w:val="20"/>
        </w:rPr>
        <w:t xml:space="preserve">Because the 120 A charger alone can draw roughly 14 A at 120 V when bulk charging, the limit does real work even with modest loads.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1500"/>
        <w:gridCol w:w="3860"/>
      </w:tblGrid>
      <w:tr>
        <w:trPr>
          <w:tblHeader/>
        </w:trPr>
        <w:tc>
          <w:tcPr>
            <w:tcW w:type="dxa" w:w="250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AC source</w:t>
            </w:r>
          </w:p>
        </w:tc>
        <w:tc>
          <w:tcPr>
            <w:tcW w:type="dxa" w:w="150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L1 limit</w:t>
            </w:r>
          </w:p>
        </w:tc>
        <w:tc>
          <w:tcPr>
            <w:tcW w:type="dxa" w:w="150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L2 limit</w:t>
            </w:r>
          </w:p>
        </w:tc>
        <w:tc>
          <w:tcPr>
            <w:tcW w:type="dxa" w:w="386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Notes</w:t>
            </w:r>
          </w:p>
        </w:tc>
      </w:tr>
      <w:tr>
        <w:trPr>
          <w:tblHeader w:val="false"/>
        </w:trPr>
        <w:tc>
          <w:tcPr>
            <w:tcW w:type="dxa" w:w="2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50 A shore (14-50, split phase)</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50 A</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50 A</w:t>
            </w:r>
          </w:p>
        </w:tc>
        <w:tc>
          <w:tcPr>
            <w:tcW w:type="dxa" w:w="3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Full rating. Each leg is a separate 120 V supply.</w:t>
            </w:r>
          </w:p>
        </w:tc>
      </w:tr>
      <w:tr>
        <w:trPr>
          <w:tblHeader w:val="false"/>
        </w:trPr>
        <w:tc>
          <w:tcPr>
            <w:tcW w:type="dxa" w:w="2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50 A shore — older / hot pedestal</w:t>
            </w:r>
          </w:p>
        </w:tc>
        <w:tc>
          <w:tcPr>
            <w:tcW w:type="dxa" w:w="1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40 A</w:t>
            </w:r>
          </w:p>
        </w:tc>
        <w:tc>
          <w:tcPr>
            <w:tcW w:type="dxa" w:w="1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40 A</w:t>
            </w:r>
          </w:p>
        </w:tc>
        <w:tc>
          <w:tcPr>
            <w:tcW w:type="dxa" w:w="3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Back off if the pedestal breaker nuisance-trips or voltage sags.</w:t>
            </w:r>
          </w:p>
        </w:tc>
      </w:tr>
      <w:tr>
        <w:trPr>
          <w:tblHeader w:val="false"/>
        </w:trPr>
        <w:tc>
          <w:tcPr>
            <w:tcW w:type="dxa" w:w="2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30 A shore (TT-30 via adapter)</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15 A</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9 A</w:t>
            </w:r>
          </w:p>
        </w:tc>
        <w:tc>
          <w:tcPr>
            <w:tcW w:type="dxa" w:w="3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Both legs are fed from ONE 30 A hot — the limits ADD. Keep the sum at or below 24 A.</w:t>
            </w:r>
          </w:p>
        </w:tc>
      </w:tr>
      <w:tr>
        <w:trPr>
          <w:tblHeader w:val="false"/>
        </w:trPr>
        <w:tc>
          <w:tcPr>
            <w:tcW w:type="dxa" w:w="2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Onan 7.0HGJAB generator</w:t>
            </w:r>
          </w:p>
        </w:tc>
        <w:tc>
          <w:tcPr>
            <w:tcW w:type="dxa" w:w="1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22 A</w:t>
            </w:r>
          </w:p>
        </w:tc>
        <w:tc>
          <w:tcPr>
            <w:tcW w:type="dxa" w:w="1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22 A</w:t>
            </w:r>
          </w:p>
        </w:tc>
        <w:tc>
          <w:tcPr>
            <w:tcW w:type="dxa" w:w="3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44 A total ≈ 5,300 W of the genset's 7,000 W. See note on altitude.</w:t>
            </w:r>
          </w:p>
        </w:tc>
      </w:tr>
      <w:tr>
        <w:trPr>
          <w:tblHeader w:val="false"/>
        </w:trPr>
        <w:tc>
          <w:tcPr>
            <w:tcW w:type="dxa" w:w="2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Generator above ~4,000 ft</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18 A</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18 A</w:t>
            </w:r>
          </w:p>
        </w:tc>
        <w:tc>
          <w:tcPr>
            <w:tcW w:type="dxa" w:w="3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Air-cooled gas gensets lose roughly 3–4% output per 1,000 ft of elevation.</w:t>
            </w:r>
          </w:p>
        </w:tc>
      </w:tr>
      <w:tr>
        <w:trPr>
          <w:tblHeader w:val="false"/>
        </w:trPr>
        <w:tc>
          <w:tcPr>
            <w:tcW w:type="dxa" w:w="2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20 A household outlet</w:t>
            </w:r>
          </w:p>
        </w:tc>
        <w:tc>
          <w:tcPr>
            <w:tcW w:type="dxa" w:w="1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16 A</w:t>
            </w:r>
          </w:p>
        </w:tc>
        <w:tc>
          <w:tcPr>
            <w:tcW w:type="dxa" w:w="15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minimum</w:t>
            </w:r>
          </w:p>
        </w:tc>
        <w:tc>
          <w:tcPr>
            <w:tcW w:type="dxa" w:w="3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Sum must stay at or below 16 A.</w:t>
            </w:r>
          </w:p>
        </w:tc>
      </w:tr>
      <w:tr>
        <w:trPr>
          <w:tblHeader w:val="false"/>
        </w:trPr>
        <w:tc>
          <w:tcPr>
            <w:tcW w:type="dxa" w:w="2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15 A household outlet</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12 A</w:t>
            </w:r>
          </w:p>
        </w:tc>
        <w:tc>
          <w:tcPr>
            <w:tcW w:type="dxa" w:w="15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minimum</w:t>
            </w:r>
          </w:p>
        </w:tc>
        <w:tc>
          <w:tcPr>
            <w:tcW w:type="dxa" w:w="3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Sum must stay at or below 12 A.</w:t>
            </w:r>
          </w:p>
        </w:tc>
      </w:tr>
    </w:tbl>
    <w:p>
      <w:pPr>
        <w:spacing w:after="120" w:before="160"/>
      </w:pPr>
      <w:r>
        <w:rPr>
          <w:rFonts w:ascii="Georgia" w:cs="Georgia" w:eastAsia="Georgia" w:hAnsi="Georgia"/>
          <w:b/>
          <w:bCs/>
          <w:sz w:val="21"/>
          <w:szCs w:val="21"/>
        </w:rPr>
        <w:t xml:space="preserve">Note on your generator. </w:t>
      </w:r>
      <w:r>
        <w:rPr>
          <w:rFonts w:ascii="Georgia" w:cs="Georgia" w:eastAsia="Georgia" w:hAnsi="Georgia"/>
          <w:sz w:val="21"/>
          <w:szCs w:val="21"/>
        </w:rPr>
        <w:t xml:space="preserve">The Onan 7.0HGJAB is a 7,000-watt, 120-volt single-phase unit — it is not a split-phase generator. Both input legs therefore land on the same phase, and the two leg limits add together against one 7,000 W budget. The 22 A per leg figure above holds the total to roughly 5,300 W, leaving the genset comfortable headroom. Confirm the breaker ratings on the generator itself and do not set the limits above them.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When the two legs share one source, the limits add</w:t>
            </w:r>
          </w:p>
          <w:p>
            <w:pPr>
              <w:spacing w:after="0"/>
            </w:pPr>
            <w:r>
              <w:rPr>
                <w:rFonts w:ascii="Georgia" w:cs="Georgia" w:eastAsia="Georgia" w:hAnsi="Georgia"/>
                <w:color w:val="23211C"/>
                <w:sz w:val="20"/>
                <w:szCs w:val="20"/>
              </w:rPr>
              <w:t xml:space="preserve">Whenever a single 120 V source feeds both legs — the generator, or shore power through a 50-to-30 amp adapter — the L1 and L2 limits are cumulative against that one supply. Adding them up and comparing the total to the source rating is the check that matters.</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Digital Multi Control Panel</w:t>
      </w:r>
    </w:p>
    <w:p>
      <w:pPr>
        <w:spacing w:after="140" w:line="276"/>
      </w:pPr>
      <w:r>
        <w:rPr>
          <w:rFonts w:ascii="Georgia" w:cs="Georgia" w:eastAsia="Georgia" w:hAnsi="Georgia"/>
          <w:sz w:val="22"/>
          <w:szCs w:val="22"/>
        </w:rPr>
        <w:t xml:space="preserve">The wall panel is the quickest way to change the input current limit without opening the touchscreen menus.</w:t>
      </w:r>
    </w:p>
    <w:p>
      <w:pPr>
        <w:spacing w:after="90" w:before="200"/>
      </w:pPr>
      <w:r>
        <w:rPr>
          <w:rFonts w:ascii="Arial" w:cs="Arial" w:eastAsia="Arial" w:hAnsi="Arial"/>
          <w:b/>
          <w:bCs/>
          <w:color w:val="1F3A4D"/>
          <w:sz w:val="22"/>
          <w:szCs w:val="22"/>
        </w:rPr>
        <w:t xml:space="preserve">Three-position switch</w:t>
      </w:r>
    </w:p>
    <w:p>
      <w:pPr>
        <w:pStyle w:val="ListParagraph"/>
        <w:numPr>
          <w:ilvl w:val="0"/>
          <w:numId w:val="2"/>
        </w:numPr>
        <w:spacing w:after="90" w:line="272"/>
      </w:pPr>
      <w:r>
        <w:rPr>
          <w:rFonts w:ascii="Georgia" w:cs="Georgia" w:eastAsia="Georgia" w:hAnsi="Georgia"/>
          <w:b/>
          <w:bCs/>
          <w:sz w:val="22"/>
          <w:szCs w:val="22"/>
        </w:rPr>
        <w:t xml:space="preserve">On</w:t>
      </w:r>
      <w:r>
        <w:rPr>
          <w:rFonts w:ascii="Georgia" w:cs="Georgia" w:eastAsia="Georgia" w:hAnsi="Georgia"/>
          <w:sz w:val="22"/>
          <w:szCs w:val="22"/>
        </w:rPr>
        <w:t xml:space="preserve"> — normal operation. Inverter, charger, and transfer all active.</w:t>
      </w:r>
    </w:p>
    <w:p>
      <w:pPr>
        <w:pStyle w:val="ListParagraph"/>
        <w:numPr>
          <w:ilvl w:val="0"/>
          <w:numId w:val="2"/>
        </w:numPr>
        <w:spacing w:after="90" w:line="272"/>
      </w:pPr>
      <w:r>
        <w:rPr>
          <w:rFonts w:ascii="Georgia" w:cs="Georgia" w:eastAsia="Georgia" w:hAnsi="Georgia"/>
          <w:b/>
          <w:bCs/>
          <w:sz w:val="22"/>
          <w:szCs w:val="22"/>
        </w:rPr>
        <w:t xml:space="preserve">Charger Only</w:t>
      </w:r>
      <w:r>
        <w:rPr>
          <w:rFonts w:ascii="Georgia" w:cs="Georgia" w:eastAsia="Georgia" w:hAnsi="Georgia"/>
          <w:sz w:val="22"/>
          <w:szCs w:val="22"/>
        </w:rPr>
        <w:t xml:space="preserve"> — the charger and passthrough work, but the inverter will not start. Use this when you are on shore power or the generator and do not want the batteries carrying loads if the source drops out.</w:t>
      </w:r>
    </w:p>
    <w:p>
      <w:pPr>
        <w:pStyle w:val="ListParagraph"/>
        <w:numPr>
          <w:ilvl w:val="0"/>
          <w:numId w:val="2"/>
        </w:numPr>
        <w:spacing w:after="90" w:line="272"/>
      </w:pPr>
      <w:r>
        <w:rPr>
          <w:rFonts w:ascii="Georgia" w:cs="Georgia" w:eastAsia="Georgia" w:hAnsi="Georgia"/>
          <w:b/>
          <w:bCs/>
          <w:sz w:val="22"/>
          <w:szCs w:val="22"/>
        </w:rPr>
        <w:t xml:space="preserve">Off</w:t>
      </w:r>
      <w:r>
        <w:rPr>
          <w:rFonts w:ascii="Georgia" w:cs="Georgia" w:eastAsia="Georgia" w:hAnsi="Georgia"/>
          <w:sz w:val="22"/>
          <w:szCs w:val="22"/>
        </w:rPr>
        <w:t xml:space="preserve"> — the whole unit is shut down. Use it in storage to eliminate standby draw.</w:t>
      </w:r>
    </w:p>
    <w:p>
      <w:pPr>
        <w:spacing w:after="90" w:before="200"/>
      </w:pPr>
      <w:r>
        <w:rPr>
          <w:rFonts w:ascii="Arial" w:cs="Arial" w:eastAsia="Arial" w:hAnsi="Arial"/>
          <w:b/>
          <w:bCs/>
          <w:color w:val="1F3A4D"/>
          <w:sz w:val="22"/>
          <w:szCs w:val="22"/>
        </w:rPr>
        <w:t xml:space="preserve">Rotary knob</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The knob adjusts L1 only</w:t>
            </w:r>
          </w:p>
          <w:p>
            <w:pPr>
              <w:spacing w:after="60"/>
            </w:pPr>
            <w:r>
              <w:rPr>
                <w:rFonts w:ascii="Georgia" w:cs="Georgia" w:eastAsia="Georgia" w:hAnsi="Georgia"/>
                <w:color w:val="23211C"/>
                <w:sz w:val="20"/>
                <w:szCs w:val="20"/>
              </w:rPr>
              <w:t xml:space="preserve">Per the MultiPlus-II documentation, the Digital Multi Control's rotary knob sets the maximum current of the L1 AC input and does not affect the L2 AC input.</w:t>
            </w:r>
          </w:p>
          <w:p>
            <w:pPr>
              <w:spacing w:after="0"/>
            </w:pPr>
            <w:r>
              <w:rPr>
                <w:rFonts w:ascii="Georgia" w:cs="Georgia" w:eastAsia="Georgia" w:hAnsi="Georgia"/>
                <w:color w:val="23211C"/>
                <w:sz w:val="20"/>
                <w:szCs w:val="20"/>
              </w:rPr>
              <w:t xml:space="preserve">Set L2 on the Ekrano GX or in VictronConnect. If you only turn the knob, you have set half your system.</w:t>
            </w:r>
          </w:p>
        </w:tc>
      </w:tr>
    </w:tbl>
    <w:p>
      <w:pPr>
        <w:spacing w:after="140" w:line="276"/>
      </w:pPr>
      <w:r>
        <w:rPr>
          <w:rFonts w:ascii="Georgia" w:cs="Georgia" w:eastAsia="Georgia" w:hAnsi="Georgia"/>
          <w:sz w:val="22"/>
          <w:szCs w:val="22"/>
        </w:rPr>
        <w:t xml:space="preserve">If the knob appears to do nothing, the </w:t>
      </w:r>
      <w:r>
        <w:rPr>
          <w:rFonts w:ascii="Georgia" w:cs="Georgia" w:eastAsia="Georgia" w:hAnsi="Georgia"/>
          <w:b/>
          <w:bCs/>
          <w:sz w:val="22"/>
          <w:szCs w:val="22"/>
        </w:rPr>
        <w:t xml:space="preserve">“Current limit overruled by remote”</w:t>
      </w:r>
      <w:r>
        <w:rPr>
          <w:rFonts w:ascii="Georgia" w:cs="Georgia" w:eastAsia="Georgia" w:hAnsi="Georgia"/>
          <w:sz w:val="22"/>
          <w:szCs w:val="22"/>
        </w:rPr>
        <w:t xml:space="preserve"> setting is switched off for that AC input. It must be enabled for a remote panel or GX device to change the limit; with it disabled the limit stays fixed at whatever was programmed. This is a deliberate option — some installers lock the generator input so it cannot be set too high by accident.</w:t>
      </w:r>
    </w:p>
    <w:p>
      <w:pPr>
        <w:pStyle w:val="Heading2"/>
        <w:pBdr>
          <w:bottom w:val="single" w:color="C66A0A" w:sz="6" w:space="2"/>
        </w:pBdr>
        <w:spacing w:after="120" w:before="280"/>
      </w:pPr>
      <w:r>
        <w:rPr>
          <w:rFonts w:ascii="Arial" w:cs="Arial" w:eastAsia="Arial" w:hAnsi="Arial"/>
          <w:b/>
          <w:bCs/>
          <w:color w:val="1F3A4D"/>
          <w:sz w:val="26"/>
          <w:szCs w:val="26"/>
        </w:rPr>
        <w:t xml:space="preserve">Ekrano GX System Display</w:t>
      </w:r>
    </w:p>
    <w:p>
      <w:pPr>
        <w:spacing w:after="140" w:line="276"/>
      </w:pPr>
      <w:r>
        <w:rPr>
          <w:rFonts w:ascii="Georgia" w:cs="Georgia" w:eastAsia="Georgia" w:hAnsi="Georgia"/>
          <w:sz w:val="22"/>
          <w:szCs w:val="22"/>
        </w:rPr>
        <w:t xml:space="preserve">The Ekrano GX is a 7-inch touchscreen and the system's control centre. From it you can:</w:t>
      </w:r>
    </w:p>
    <w:p>
      <w:pPr>
        <w:pStyle w:val="ListParagraph"/>
        <w:numPr>
          <w:ilvl w:val="0"/>
          <w:numId w:val="2"/>
        </w:numPr>
        <w:spacing w:after="90" w:line="272"/>
      </w:pPr>
      <w:r>
        <w:rPr>
          <w:rFonts w:ascii="Georgia" w:cs="Georgia" w:eastAsia="Georgia" w:hAnsi="Georgia"/>
          <w:sz w:val="22"/>
          <w:szCs w:val="22"/>
        </w:rPr>
        <w:t xml:space="preserve">Read battery state of charge, load, and charge current in real time</w:t>
      </w:r>
    </w:p>
    <w:p>
      <w:pPr>
        <w:pStyle w:val="ListParagraph"/>
        <w:numPr>
          <w:ilvl w:val="0"/>
          <w:numId w:val="2"/>
        </w:numPr>
        <w:spacing w:after="90" w:line="272"/>
      </w:pPr>
      <w:r>
        <w:rPr>
          <w:rFonts w:ascii="Georgia" w:cs="Georgia" w:eastAsia="Georgia" w:hAnsi="Georgia"/>
          <w:sz w:val="22"/>
          <w:szCs w:val="22"/>
        </w:rPr>
        <w:t xml:space="preserve">Set the AC input current limit for both legs</w:t>
      </w:r>
    </w:p>
    <w:p>
      <w:pPr>
        <w:pStyle w:val="ListParagraph"/>
        <w:numPr>
          <w:ilvl w:val="0"/>
          <w:numId w:val="2"/>
        </w:numPr>
        <w:spacing w:after="90" w:line="272"/>
      </w:pPr>
      <w:r>
        <w:rPr>
          <w:rFonts w:ascii="Georgia" w:cs="Georgia" w:eastAsia="Georgia" w:hAnsi="Georgia"/>
          <w:sz w:val="22"/>
          <w:szCs w:val="22"/>
        </w:rPr>
        <w:t xml:space="preserve">Start and stop the generator, and configure automatic start/stop</w:t>
      </w:r>
    </w:p>
    <w:p>
      <w:pPr>
        <w:pStyle w:val="ListParagraph"/>
        <w:numPr>
          <w:ilvl w:val="0"/>
          <w:numId w:val="2"/>
        </w:numPr>
        <w:spacing w:after="90" w:line="272"/>
      </w:pPr>
      <w:r>
        <w:rPr>
          <w:rFonts w:ascii="Georgia" w:cs="Georgia" w:eastAsia="Georgia" w:hAnsi="Georgia"/>
          <w:sz w:val="22"/>
          <w:szCs w:val="22"/>
        </w:rPr>
        <w:t xml:space="preserve">Monitor tank levels and temperatures where senders are connected</w:t>
      </w:r>
    </w:p>
    <w:p>
      <w:pPr>
        <w:pStyle w:val="ListParagraph"/>
        <w:numPr>
          <w:ilvl w:val="0"/>
          <w:numId w:val="2"/>
        </w:numPr>
        <w:spacing w:after="90" w:line="272"/>
      </w:pPr>
      <w:r>
        <w:rPr>
          <w:rFonts w:ascii="Georgia" w:cs="Georgia" w:eastAsia="Georgia" w:hAnsi="Georgia"/>
          <w:sz w:val="22"/>
          <w:szCs w:val="22"/>
        </w:rPr>
        <w:t xml:space="preserve">Reach the system remotely through the VRM portal, or locally over its built-in Wi-Fi access point</w:t>
      </w:r>
    </w:p>
    <w:p>
      <w:pPr>
        <w:spacing w:after="140" w:line="276"/>
      </w:pPr>
      <w:r>
        <w:rPr>
          <w:rFonts w:ascii="Georgia" w:cs="Georgia" w:eastAsia="Georgia" w:hAnsi="Georgia"/>
          <w:color w:val="5B574D"/>
          <w:sz w:val="20"/>
          <w:szCs w:val="20"/>
        </w:rPr>
        <w:t xml:space="preserve">The touchscreen can be disabled with a recessed button on the back of the unit to prevent unintended changes.</w:t>
      </w:r>
    </w:p>
    <w:p>
      <w:pPr>
        <w:pStyle w:val="Heading2"/>
        <w:pBdr>
          <w:bottom w:val="single" w:color="C66A0A" w:sz="6" w:space="2"/>
        </w:pBdr>
        <w:spacing w:after="120" w:before="280"/>
      </w:pPr>
      <w:r>
        <w:rPr>
          <w:rFonts w:ascii="Arial" w:cs="Arial" w:eastAsia="Arial" w:hAnsi="Arial"/>
          <w:b/>
          <w:bCs/>
          <w:color w:val="1F3A4D"/>
          <w:sz w:val="26"/>
          <w:szCs w:val="26"/>
        </w:rPr>
        <w:t xml:space="preserve">Running from the Generator</w:t>
      </w:r>
    </w:p>
    <w:p>
      <w:pPr>
        <w:spacing w:after="140" w:line="276"/>
      </w:pPr>
      <w:r>
        <w:rPr>
          <w:rFonts w:ascii="Georgia" w:cs="Georgia" w:eastAsia="Georgia" w:hAnsi="Georgia"/>
          <w:sz w:val="22"/>
          <w:szCs w:val="22"/>
        </w:rPr>
        <w:t xml:space="preserve">The generator is an Onan 7.0HGJAB, a 7,000-watt gasoline unit located in a side compartment. It can be started from the remote switch on the dash or at the generator itself. The hour meter on the generator records running time for maintenance scheduling.</w:t>
      </w:r>
    </w:p>
    <w:p>
      <w:pPr>
        <w:pStyle w:val="ListParagraph"/>
        <w:numPr>
          <w:ilvl w:val="0"/>
          <w:numId w:val="3"/>
        </w:numPr>
        <w:spacing w:after="100" w:line="272"/>
      </w:pPr>
      <w:r>
        <w:rPr>
          <w:rFonts w:ascii="Georgia" w:cs="Georgia" w:eastAsia="Georgia" w:hAnsi="Georgia"/>
          <w:sz w:val="22"/>
          <w:szCs w:val="22"/>
        </w:rPr>
        <w:t xml:space="preserve">Set the input current limit to the generator figures before or immediately after transferring — 22 A per leg, or 18 A per leg at altitude.</w:t>
      </w:r>
    </w:p>
    <w:p>
      <w:pPr>
        <w:pStyle w:val="ListParagraph"/>
        <w:numPr>
          <w:ilvl w:val="0"/>
          <w:numId w:val="3"/>
        </w:numPr>
        <w:spacing w:after="100" w:line="272"/>
      </w:pPr>
      <w:r>
        <w:rPr>
          <w:rFonts w:ascii="Georgia" w:cs="Georgia" w:eastAsia="Georgia" w:hAnsi="Georgia"/>
          <w:sz w:val="22"/>
          <w:szCs w:val="22"/>
        </w:rPr>
        <w:t xml:space="preserve">Start the generator and allow it to reach operating speed. The transfer switch will connect after a short delay.</w:t>
      </w:r>
    </w:p>
    <w:p>
      <w:pPr>
        <w:pStyle w:val="ListParagraph"/>
        <w:numPr>
          <w:ilvl w:val="0"/>
          <w:numId w:val="3"/>
        </w:numPr>
        <w:spacing w:after="100" w:line="272"/>
      </w:pPr>
      <w:r>
        <w:rPr>
          <w:rFonts w:ascii="Georgia" w:cs="Georgia" w:eastAsia="Georgia" w:hAnsi="Georgia"/>
          <w:sz w:val="22"/>
          <w:szCs w:val="22"/>
        </w:rPr>
        <w:t xml:space="preserve">Bring heavy loads up one at a time rather than all at once.</w:t>
      </w:r>
    </w:p>
    <w:p>
      <w:pPr>
        <w:pStyle w:val="ListParagraph"/>
        <w:numPr>
          <w:ilvl w:val="0"/>
          <w:numId w:val="3"/>
        </w:numPr>
        <w:spacing w:after="100" w:line="272"/>
      </w:pPr>
      <w:r>
        <w:rPr>
          <w:rFonts w:ascii="Georgia" w:cs="Georgia" w:eastAsia="Georgia" w:hAnsi="Georgia"/>
          <w:sz w:val="22"/>
          <w:szCs w:val="22"/>
        </w:rPr>
        <w:t xml:space="preserve">When shutting down, reduce loads first, then stop the generator, then reset the input current limit for shore power.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Caution</w:t>
            </w:r>
          </w:p>
          <w:p>
            <w:pPr>
              <w:spacing w:after="0"/>
            </w:pPr>
            <w:r>
              <w:rPr>
                <w:rFonts w:ascii="Georgia" w:cs="Georgia" w:eastAsia="Georgia" w:hAnsi="Georgia"/>
                <w:color w:val="23211C"/>
                <w:sz w:val="20"/>
                <w:szCs w:val="20"/>
              </w:rPr>
              <w:t xml:space="preserve">Turn off 120 VAC appliances before starting or stopping the generator. Failure to do so may damage the transfer switch or the appliances.</w:t>
            </w:r>
          </w:p>
        </w:tc>
      </w:tr>
    </w:tbl>
    <w:p>
      <w:pPr>
        <w:spacing w:after="140" w:line="276"/>
      </w:pPr>
      <w:r>
        <w:rPr>
          <w:rFonts w:ascii="Georgia" w:cs="Georgia" w:eastAsia="Georgia" w:hAnsi="Georgia"/>
          <w:sz w:val="21"/>
          <w:szCs w:val="21"/>
        </w:rPr>
        <w:t xml:space="preserve">Air-cooled gasoline generators lose output as elevation increases — roughly 3 to 4 percent per 1,000 feet. At 6,000 feet a 7,000-watt set delivers closer to 5,600 watts. Lower the input current limits accordingly when camping high, or the generator will labour and the engine may surge under load.</w:t>
      </w:r>
    </w:p>
    <w:p>
      <w:pPr>
        <w:pStyle w:val="Heading2"/>
        <w:pBdr>
          <w:bottom w:val="single" w:color="C66A0A" w:sz="6" w:space="2"/>
        </w:pBdr>
        <w:spacing w:after="120" w:before="280"/>
      </w:pPr>
      <w:r>
        <w:rPr>
          <w:rFonts w:ascii="Arial" w:cs="Arial" w:eastAsia="Arial" w:hAnsi="Arial"/>
          <w:b/>
          <w:bCs/>
          <w:color w:val="1F3A4D"/>
          <w:sz w:val="26"/>
          <w:szCs w:val="26"/>
        </w:rPr>
        <w:t xml:space="preserve">Automatic Transfer Switch</w:t>
      </w:r>
    </w:p>
    <w:p>
      <w:pPr>
        <w:spacing w:after="140" w:line="276"/>
      </w:pPr>
      <w:r>
        <w:rPr>
          <w:rFonts w:ascii="Georgia" w:cs="Georgia" w:eastAsia="Georgia" w:hAnsi="Georgia"/>
          <w:sz w:val="22"/>
          <w:szCs w:val="22"/>
        </w:rPr>
        <w:t xml:space="preserve">When the generator starts, the transfer switch automatically changes the coach over from shore power to generator power. A short delay lets the generator reach normal speed before it has to carry load. An audible click at the transfer switch box is normal and simply indicates the changeover.</w:t>
      </w:r>
    </w:p>
    <w:p>
      <w:pPr>
        <w:spacing w:after="140" w:line="276"/>
      </w:pPr>
      <w:r>
        <w:rPr>
          <w:rFonts w:ascii="Georgia" w:cs="Georgia" w:eastAsia="Georgia" w:hAnsi="Georgia"/>
          <w:color w:val="5B574D"/>
          <w:sz w:val="21"/>
          <w:szCs w:val="21"/>
        </w:rPr>
        <w:t xml:space="preserve">The MultiPlus-II contains its own 50 A transfer switch for the shore/generator feed it receives. Depending on how your system was wired, the coach transfer switch may sit upstream of the Victron unit. Confirm the arrangement with your installer so you know which device is doing the switching.</w:t>
      </w:r>
    </w:p>
    <w:p>
      <w:pPr>
        <w:pStyle w:val="Heading2"/>
        <w:pBdr>
          <w:bottom w:val="single" w:color="C66A0A" w:sz="6" w:space="2"/>
        </w:pBdr>
        <w:spacing w:after="120" w:before="280"/>
      </w:pPr>
      <w:r>
        <w:rPr>
          <w:rFonts w:ascii="Arial" w:cs="Arial" w:eastAsia="Arial" w:hAnsi="Arial"/>
          <w:b/>
          <w:bCs/>
          <w:color w:val="1F3A4D"/>
          <w:sz w:val="26"/>
          <w:szCs w:val="26"/>
        </w:rPr>
        <w:t xml:space="preserve">Connecting to Shore Power</w:t>
      </w:r>
    </w:p>
    <w:p>
      <w:pPr>
        <w:spacing w:after="140" w:line="276"/>
      </w:pPr>
      <w:r>
        <w:rPr>
          <w:rFonts w:ascii="Georgia" w:cs="Georgia" w:eastAsia="Georgia" w:hAnsi="Georgia"/>
          <w:sz w:val="22"/>
          <w:szCs w:val="22"/>
        </w:rPr>
        <w:t xml:space="preserve">Before connecting to an external 120 VAC source, it is recommended that the circuit breakers be in the “off” position to prevent a surge on connection. Unwind the power cord from the electrical compartment behind the driver's-side rear tires. Make sure the pins of the plug are correctly oriented and fully seated.</w:t>
      </w:r>
    </w:p>
    <w:p>
      <w:pPr>
        <w:spacing w:after="140" w:line="276"/>
      </w:pPr>
      <w:r>
        <w:rPr>
          <w:rFonts w:ascii="Georgia" w:cs="Georgia" w:eastAsia="Georgia" w:hAnsi="Georgia"/>
          <w:sz w:val="22"/>
          <w:szCs w:val="22"/>
        </w:rPr>
        <w:t xml:space="preserve">With a 50 A connection you have two independent 120 V legs, each capable of 50 A. Set both input limits to 50 A. When adapting down to a 30 A pedestal, remember that both legs are then being fed from a single 30 A supply and the limits must be reduced accordingly — see the settings table above.</w:t>
      </w:r>
    </w:p>
    <w:p>
      <w:pPr>
        <w:pStyle w:val="Heading2"/>
        <w:pBdr>
          <w:bottom w:val="single" w:color="C66A0A" w:sz="6" w:space="2"/>
        </w:pBdr>
        <w:spacing w:after="120" w:before="280"/>
      </w:pPr>
      <w:r>
        <w:rPr>
          <w:rFonts w:ascii="Arial" w:cs="Arial" w:eastAsia="Arial" w:hAnsi="Arial"/>
          <w:b/>
          <w:bCs/>
          <w:color w:val="1F3A4D"/>
          <w:sz w:val="26"/>
          <w:szCs w:val="26"/>
        </w:rPr>
        <w:t xml:space="preserve">Auxiliary Start Switch</w:t>
      </w:r>
    </w:p>
    <w:p>
      <w:pPr>
        <w:spacing w:after="140" w:line="276"/>
      </w:pPr>
      <w:r>
        <w:rPr>
          <w:rFonts w:ascii="Georgia" w:cs="Georgia" w:eastAsia="Georgia" w:hAnsi="Georgia"/>
          <w:sz w:val="22"/>
          <w:szCs w:val="22"/>
        </w:rPr>
        <w:t xml:space="preserve">The auxiliary start switch is located on the driver's-side console box. It briefly connects the coach batteries to the chassis batteries, allowing the chassis batteries to borrow power to assist in starting the engine. If the chassis batteries cannot start the engine normally, hold the battery-boost switch down and retry.</w:t>
      </w:r>
    </w:p>
    <w:p>
      <w:pPr>
        <w:pStyle w:val="Heading2"/>
        <w:pBdr>
          <w:bottom w:val="single" w:color="C66A0A" w:sz="6" w:space="2"/>
        </w:pBdr>
        <w:spacing w:after="120" w:before="280"/>
      </w:pPr>
      <w:r>
        <w:rPr>
          <w:rFonts w:ascii="Arial" w:cs="Arial" w:eastAsia="Arial" w:hAnsi="Arial"/>
          <w:b/>
          <w:bCs/>
          <w:color w:val="1F3A4D"/>
          <w:sz w:val="26"/>
          <w:szCs w:val="26"/>
        </w:rPr>
        <w:t xml:space="preserve">Battery Disconnect Switches</w:t>
      </w:r>
    </w:p>
    <w:p>
      <w:pPr>
        <w:spacing w:after="140" w:line="276"/>
      </w:pPr>
      <w:r>
        <w:rPr>
          <w:rFonts w:ascii="Georgia" w:cs="Georgia" w:eastAsia="Georgia" w:hAnsi="Georgia"/>
          <w:sz w:val="22"/>
          <w:szCs w:val="22"/>
        </w:rPr>
        <w:t xml:space="preserve">This coach has </w:t>
      </w:r>
      <w:r>
        <w:rPr>
          <w:rFonts w:ascii="Georgia" w:cs="Georgia" w:eastAsia="Georgia" w:hAnsi="Georgia"/>
          <w:b/>
          <w:bCs/>
          <w:sz w:val="22"/>
          <w:szCs w:val="22"/>
        </w:rPr>
        <w:t xml:space="preserve">two separate levels of battery disconnect</w:t>
      </w:r>
      <w:r>
        <w:rPr>
          <w:rFonts w:ascii="Georgia" w:cs="Georgia" w:eastAsia="Georgia" w:hAnsi="Georgia"/>
          <w:sz w:val="22"/>
          <w:szCs w:val="22"/>
        </w:rPr>
        <w:t xml:space="preserve">, and they do very different things. Confusing them is the most common cause of “nothing works” and of a refrigerator quietly shutting off. Read this section before storing the coach or troubleshooting a dead system.</w:t>
      </w:r>
    </w:p>
    <w:p>
      <w:pPr>
        <w:spacing w:after="90" w:before="200"/>
      </w:pPr>
      <w:r>
        <w:rPr>
          <w:rFonts w:ascii="Arial" w:cs="Arial" w:eastAsia="Arial" w:hAnsi="Arial"/>
          <w:b/>
          <w:bCs/>
          <w:color w:val="1F3A4D"/>
          <w:sz w:val="22"/>
          <w:szCs w:val="22"/>
        </w:rPr>
        <w:t xml:space="preserve">1. Main battery isolators — under the front hood</w:t>
      </w:r>
    </w:p>
    <w:p>
      <w:pPr>
        <w:spacing w:after="140" w:line="276"/>
      </w:pPr>
      <w:r>
        <w:rPr>
          <w:rFonts w:ascii="Georgia" w:cs="Georgia" w:eastAsia="Georgia" w:hAnsi="Georgia"/>
          <w:sz w:val="22"/>
          <w:szCs w:val="22"/>
        </w:rPr>
        <w:t xml:space="preserve">There is a disconnect switch on the </w:t>
      </w:r>
      <w:r>
        <w:rPr>
          <w:rFonts w:ascii="Georgia" w:cs="Georgia" w:eastAsia="Georgia" w:hAnsi="Georgia"/>
          <w:b/>
          <w:bCs/>
          <w:sz w:val="22"/>
          <w:szCs w:val="22"/>
        </w:rPr>
        <w:t xml:space="preserve">positive terminal of both the chassis battery and the house battery bank</w:t>
      </w:r>
      <w:r>
        <w:rPr>
          <w:rFonts w:ascii="Georgia" w:cs="Georgia" w:eastAsia="Georgia" w:hAnsi="Georgia"/>
          <w:sz w:val="22"/>
          <w:szCs w:val="22"/>
        </w:rPr>
        <w:t xml:space="preserve">. Both are located under the front hood. These are the true isolators: when they are open, the battery is genuinely disconnected from everything.</w:t>
      </w:r>
    </w:p>
    <w:p>
      <w:pPr>
        <w:pStyle w:val="ListParagraph"/>
        <w:numPr>
          <w:ilvl w:val="0"/>
          <w:numId w:val="2"/>
        </w:numPr>
        <w:spacing w:after="90" w:line="272"/>
      </w:pPr>
      <w:r>
        <w:rPr>
          <w:rFonts w:ascii="Georgia" w:cs="Georgia" w:eastAsia="Georgia" w:hAnsi="Georgia"/>
          <w:sz w:val="22"/>
          <w:szCs w:val="22"/>
        </w:rPr>
        <w:t xml:space="preserve">Turn both </w:t>
      </w:r>
      <w:r>
        <w:rPr>
          <w:rFonts w:ascii="Georgia" w:cs="Georgia" w:eastAsia="Georgia" w:hAnsi="Georgia"/>
          <w:b/>
          <w:bCs/>
          <w:sz w:val="22"/>
          <w:szCs w:val="22"/>
        </w:rPr>
        <w:t xml:space="preserve">ON</w:t>
      </w:r>
      <w:r>
        <w:rPr>
          <w:rFonts w:ascii="Georgia" w:cs="Georgia" w:eastAsia="Georgia" w:hAnsi="Georgia"/>
          <w:sz w:val="22"/>
          <w:szCs w:val="22"/>
        </w:rPr>
        <w:t xml:space="preserve"> before operating the coach — before starting the engine, and before expecting anything on the 12 V system to work.</w:t>
      </w:r>
    </w:p>
    <w:p>
      <w:pPr>
        <w:pStyle w:val="ListParagraph"/>
        <w:numPr>
          <w:ilvl w:val="0"/>
          <w:numId w:val="2"/>
        </w:numPr>
        <w:spacing w:after="90" w:line="272"/>
      </w:pPr>
      <w:r>
        <w:rPr>
          <w:rFonts w:ascii="Georgia" w:cs="Georgia" w:eastAsia="Georgia" w:hAnsi="Georgia"/>
          <w:sz w:val="22"/>
          <w:szCs w:val="22"/>
        </w:rPr>
        <w:t xml:space="preserve">Turn both </w:t>
      </w:r>
      <w:r>
        <w:rPr>
          <w:rFonts w:ascii="Georgia" w:cs="Georgia" w:eastAsia="Georgia" w:hAnsi="Georgia"/>
          <w:b/>
          <w:bCs/>
          <w:sz w:val="22"/>
          <w:szCs w:val="22"/>
        </w:rPr>
        <w:t xml:space="preserve">OFF</w:t>
      </w:r>
      <w:r>
        <w:rPr>
          <w:rFonts w:ascii="Georgia" w:cs="Georgia" w:eastAsia="Georgia" w:hAnsi="Georgia"/>
          <w:sz w:val="22"/>
          <w:szCs w:val="22"/>
        </w:rPr>
        <w:t xml:space="preserve"> when the coach is put into storage. This eliminates parasitic draw from both banks and is what protects the batteries over a long layup.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Shut the inverter down before opening the house isolator</w:t>
            </w:r>
          </w:p>
          <w:p>
            <w:pPr>
              <w:spacing w:after="60"/>
            </w:pPr>
            <w:r>
              <w:rPr>
                <w:rFonts w:ascii="Georgia" w:cs="Georgia" w:eastAsia="Georgia" w:hAnsi="Georgia"/>
                <w:color w:val="23211C"/>
                <w:sz w:val="20"/>
                <w:szCs w:val="20"/>
              </w:rPr>
              <w:t xml:space="preserve">Set the Digital Multi Control panel to Off, and let the MultiPlus-II power down, before opening the house battery isolator.</w:t>
            </w:r>
          </w:p>
          <w:p>
            <w:pPr>
              <w:spacing w:after="0"/>
            </w:pPr>
            <w:r>
              <w:rPr>
                <w:rFonts w:ascii="Georgia" w:cs="Georgia" w:eastAsia="Georgia" w:hAnsi="Georgia"/>
                <w:color w:val="23211C"/>
                <w:sz w:val="20"/>
                <w:szCs w:val="20"/>
              </w:rPr>
              <w:t xml:space="preserve">Opening the DC connection while the inverter is running or charging can damage the inverter and other electronics. The same applies to the chassis side — never open the chassis isolator with the engine running.</w:t>
            </w:r>
          </w:p>
        </w:tc>
      </w:tr>
    </w:tbl>
    <w:p>
      <w:pPr>
        <w:spacing w:after="140" w:line="276"/>
      </w:pPr>
      <w:r>
        <w:rPr>
          <w:rFonts w:ascii="Georgia" w:cs="Georgia" w:eastAsia="Georgia" w:hAnsi="Georgia"/>
          <w:sz w:val="21"/>
          <w:szCs w:val="21"/>
        </w:rPr>
        <w:t xml:space="preserve">With the house isolator open the entire Victron system is dead: no inverter, no charging, and the Ekrano GX screen will be dark. Connecting shore power will do nothing, because the MultiPlus-II cannot charge a bank it is not connected to.</w:t>
      </w:r>
    </w:p>
    <w:p>
      <w:pPr>
        <w:spacing w:after="90" w:before="200"/>
      </w:pPr>
      <w:r>
        <w:rPr>
          <w:rFonts w:ascii="Arial" w:cs="Arial" w:eastAsia="Arial" w:hAnsi="Arial"/>
          <w:b/>
          <w:bCs/>
          <w:color w:val="1F3A4D"/>
          <w:sz w:val="22"/>
          <w:szCs w:val="22"/>
        </w:rPr>
        <w:t xml:space="preserve">2. House battery switch — beside the entry steps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66A0A" w:sz="4"/>
              <w:left w:val="single" w:color="C66A0A" w:sz="18"/>
              <w:bottom w:val="single" w:color="C66A0A" w:sz="4"/>
              <w:right w:val="single" w:color="C66A0A" w:sz="4"/>
            </w:tcBorders>
            <w:shd w:fill="F7F2E6" w:val="clear"/>
            <w:tcMar>
              <w:top w:type="dxa" w:w="120"/>
              <w:left w:type="dxa" w:w="150"/>
              <w:bottom w:type="dxa" w:w="120"/>
              <w:right w:type="dxa" w:w="150"/>
            </w:tcMar>
          </w:tcPr>
          <w:p>
            <w:pPr>
              <w:spacing w:after="50"/>
            </w:pPr>
            <w:r>
              <w:rPr>
                <w:rFonts w:ascii="Arial" w:cs="Arial" w:eastAsia="Arial" w:hAnsi="Arial"/>
                <w:b/>
                <w:bCs/>
                <w:color w:val="C66A0A"/>
                <w:sz w:val="19"/>
                <w:szCs w:val="19"/>
              </w:rPr>
              <w:t xml:space="preserve">This switch is not a battery disconnect</w:t>
            </w:r>
          </w:p>
          <w:p>
            <w:pPr>
              <w:spacing w:after="60"/>
            </w:pPr>
            <w:r>
              <w:rPr>
                <w:rFonts w:ascii="Georgia" w:cs="Georgia" w:eastAsia="Georgia" w:hAnsi="Georgia"/>
                <w:color w:val="23211C"/>
                <w:sz w:val="20"/>
                <w:szCs w:val="20"/>
              </w:rPr>
              <w:t xml:space="preserve">Despite what it appears to do, the switch next to the stairs does not isolate the house batteries. It only cuts the 12 V fuse panel — that is, the lights and accessories fed through that panel.</w:t>
            </w:r>
          </w:p>
          <w:p>
            <w:pPr>
              <w:spacing w:after="0"/>
            </w:pPr>
            <w:r>
              <w:rPr>
                <w:rFonts w:ascii="Georgia" w:cs="Georgia" w:eastAsia="Georgia" w:hAnsi="Georgia"/>
                <w:color w:val="23211C"/>
                <w:sz w:val="20"/>
                <w:szCs w:val="20"/>
              </w:rPr>
              <w:t xml:space="preserve">The batteries themselves remain connected. For genuine isolation you must use the under-hood switches described above.</w:t>
            </w:r>
          </w:p>
        </w:tc>
      </w:tr>
    </w:tbl>
    <w:p>
      <w:pPr>
        <w:spacing w:after="140" w:line="276"/>
      </w:pPr>
      <w:r>
        <w:rPr>
          <w:rFonts w:ascii="Georgia" w:cs="Georgia" w:eastAsia="Georgia" w:hAnsi="Georgia"/>
          <w:sz w:val="22"/>
          <w:szCs w:val="22"/>
        </w:rPr>
        <w:t xml:space="preserve">The consequence that catches people out: </w:t>
      </w:r>
      <w:r>
        <w:rPr>
          <w:rFonts w:ascii="Georgia" w:cs="Georgia" w:eastAsia="Georgia" w:hAnsi="Georgia"/>
          <w:b/>
          <w:bCs/>
          <w:sz w:val="22"/>
          <w:szCs w:val="22"/>
        </w:rPr>
        <w:t xml:space="preserve">switching this off will stop the refrigerator from working.</w:t>
      </w:r>
      <w:r>
        <w:rPr>
          <w:rFonts w:ascii="Georgia" w:cs="Georgia" w:eastAsia="Georgia" w:hAnsi="Georgia"/>
          <w:sz w:val="22"/>
          <w:szCs w:val="22"/>
        </w:rPr>
        <w:t xml:space="preserve"> The refrigerator's control board is fed from the 12 V fuse panel, and it needs 12 volts even when the refrigerator is running on propane. The original manual makes the same point — if 12 VDC is disconnected while the refrigerator is in LP gas mode, the refrigerator ceases operating.</w:t>
      </w:r>
    </w:p>
    <w:p>
      <w:pPr>
        <w:spacing w:after="140" w:line="276"/>
      </w:pPr>
      <w:r>
        <w:rPr>
          <w:rFonts w:ascii="Georgia" w:cs="Georgia" w:eastAsia="Georgia" w:hAnsi="Georgia"/>
          <w:sz w:val="22"/>
          <w:szCs w:val="22"/>
        </w:rPr>
        <w:t xml:space="preserve">The Fogatti tankless water heater is affected the same way. Its controller, ignition, and exhaust fan all run on 12 volts, so with this switch off there is no hot water either.</w:t>
      </w:r>
    </w:p>
    <w:p>
      <w:pPr>
        <w:spacing w:after="90" w:before="200"/>
      </w:pPr>
      <w:r>
        <w:rPr>
          <w:rFonts w:ascii="Arial" w:cs="Arial" w:eastAsia="Arial" w:hAnsi="Arial"/>
          <w:b/>
          <w:bCs/>
          <w:color w:val="1F3A4D"/>
          <w:sz w:val="22"/>
          <w:szCs w:val="22"/>
        </w:rPr>
        <w:t xml:space="preserve">Summary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3400"/>
        <w:gridCol w:w="3360"/>
      </w:tblGrid>
      <w:tr>
        <w:trPr>
          <w:tblHeader/>
        </w:trPr>
        <w:tc>
          <w:tcPr>
            <w:tcW w:type="dxa" w:w="26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Switch</w:t>
            </w:r>
          </w:p>
        </w:tc>
        <w:tc>
          <w:tcPr>
            <w:tcW w:type="dxa" w:w="34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Location</w:t>
            </w:r>
          </w:p>
        </w:tc>
        <w:tc>
          <w:tcPr>
            <w:tcW w:type="dxa" w:w="33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What it actually does</w:t>
            </w:r>
          </w:p>
        </w:tc>
      </w:tr>
      <w:tr>
        <w:trPr>
          <w:tblHeader w:val="false"/>
        </w:trPr>
        <w:tc>
          <w:tcPr>
            <w:tcW w:type="dxa" w:w="2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Chassis battery isolator</w:t>
            </w:r>
          </w:p>
        </w:tc>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Under front hood</w:t>
            </w:r>
          </w:p>
        </w:tc>
        <w:tc>
          <w:tcPr>
            <w:tcW w:type="dxa" w:w="33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True disconnect of the chassis battery.</w:t>
            </w:r>
          </w:p>
        </w:tc>
      </w:tr>
      <w:tr>
        <w:trPr>
          <w:tblHeader w:val="false"/>
        </w:trPr>
        <w:tc>
          <w:tcPr>
            <w:tcW w:type="dxa" w:w="2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House battery isolator</w:t>
            </w:r>
          </w:p>
        </w:tc>
        <w:tc>
          <w:tcPr>
            <w:tcW w:type="dxa" w:w="3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Under front hood</w:t>
            </w:r>
          </w:p>
        </w:tc>
        <w:tc>
          <w:tcPr>
            <w:tcW w:type="dxa" w:w="33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True disconnect of the house bank. Kills the entire Victron system.</w:t>
            </w:r>
          </w:p>
        </w:tc>
      </w:tr>
      <w:tr>
        <w:trPr>
          <w:tblHeader w:val="false"/>
        </w:trPr>
        <w:tc>
          <w:tcPr>
            <w:tcW w:type="dxa" w:w="2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House battery switch</w:t>
            </w:r>
          </w:p>
        </w:tc>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Beside entry steps</w:t>
            </w:r>
          </w:p>
        </w:tc>
        <w:tc>
          <w:tcPr>
            <w:tcW w:type="dxa" w:w="33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Cuts the 12 V fuse panel only — lights, accessories, refrigerator, water heater. Batteries stay connected.</w:t>
            </w:r>
          </w:p>
        </w:tc>
      </w:tr>
    </w:tbl>
    <w:p>
      <w:pPr>
        <w:spacing w:after="90" w:before="200"/>
      </w:pPr>
      <w:r>
        <w:rPr>
          <w:rFonts w:ascii="Arial" w:cs="Arial" w:eastAsia="Arial" w:hAnsi="Arial"/>
          <w:b/>
          <w:bCs/>
          <w:color w:val="1F3A4D"/>
          <w:sz w:val="22"/>
          <w:szCs w:val="22"/>
        </w:rPr>
        <w:t xml:space="preserve">Before operating</w:t>
      </w:r>
    </w:p>
    <w:p>
      <w:pPr>
        <w:pStyle w:val="ListParagraph"/>
        <w:numPr>
          <w:ilvl w:val="0"/>
          <w:numId w:val="3"/>
        </w:numPr>
        <w:spacing w:after="100" w:line="272"/>
      </w:pPr>
      <w:r>
        <w:rPr>
          <w:rFonts w:ascii="Georgia" w:cs="Georgia" w:eastAsia="Georgia" w:hAnsi="Georgia"/>
          <w:sz w:val="22"/>
          <w:szCs w:val="22"/>
        </w:rPr>
        <w:t xml:space="preserve">Turn on the chassis battery isolator under the hood.</w:t>
      </w:r>
    </w:p>
    <w:p>
      <w:pPr>
        <w:pStyle w:val="ListParagraph"/>
        <w:numPr>
          <w:ilvl w:val="0"/>
          <w:numId w:val="3"/>
        </w:numPr>
        <w:spacing w:after="100" w:line="272"/>
      </w:pPr>
      <w:r>
        <w:rPr>
          <w:rFonts w:ascii="Georgia" w:cs="Georgia" w:eastAsia="Georgia" w:hAnsi="Georgia"/>
          <w:sz w:val="22"/>
          <w:szCs w:val="22"/>
        </w:rPr>
        <w:t xml:space="preserve">Turn on the house battery isolator under the hood.</w:t>
      </w:r>
    </w:p>
    <w:p>
      <w:pPr>
        <w:pStyle w:val="ListParagraph"/>
        <w:numPr>
          <w:ilvl w:val="0"/>
          <w:numId w:val="3"/>
        </w:numPr>
        <w:spacing w:after="100" w:line="272"/>
      </w:pPr>
      <w:r>
        <w:rPr>
          <w:rFonts w:ascii="Georgia" w:cs="Georgia" w:eastAsia="Georgia" w:hAnsi="Georgia"/>
          <w:sz w:val="22"/>
          <w:szCs w:val="22"/>
        </w:rPr>
        <w:t xml:space="preserve">Confirm the switch beside the entry steps is on, or the refrigerator and water heater will not run.</w:t>
      </w:r>
    </w:p>
    <w:p>
      <w:pPr>
        <w:pStyle w:val="ListParagraph"/>
        <w:numPr>
          <w:ilvl w:val="0"/>
          <w:numId w:val="3"/>
        </w:numPr>
        <w:spacing w:after="100" w:line="272"/>
      </w:pPr>
      <w:r>
        <w:rPr>
          <w:rFonts w:ascii="Georgia" w:cs="Georgia" w:eastAsia="Georgia" w:hAnsi="Georgia"/>
          <w:sz w:val="22"/>
          <w:szCs w:val="22"/>
        </w:rPr>
        <w:t xml:space="preserve">Set the Digital Multi Control to On and check the Ekrano GX comes up.</w:t>
      </w:r>
    </w:p>
    <w:p>
      <w:pPr>
        <w:spacing w:after="90" w:before="200"/>
      </w:pPr>
      <w:r>
        <w:rPr>
          <w:rFonts w:ascii="Arial" w:cs="Arial" w:eastAsia="Arial" w:hAnsi="Arial"/>
          <w:b/>
          <w:bCs/>
          <w:color w:val="1F3A4D"/>
          <w:sz w:val="22"/>
          <w:szCs w:val="22"/>
        </w:rPr>
        <w:t xml:space="preserve">Before storing</w:t>
      </w:r>
    </w:p>
    <w:p>
      <w:pPr>
        <w:pStyle w:val="ListParagraph"/>
        <w:numPr>
          <w:ilvl w:val="0"/>
          <w:numId w:val="3"/>
        </w:numPr>
        <w:spacing w:after="100" w:line="272"/>
      </w:pPr>
      <w:r>
        <w:rPr>
          <w:rFonts w:ascii="Georgia" w:cs="Georgia" w:eastAsia="Georgia" w:hAnsi="Georgia"/>
          <w:sz w:val="22"/>
          <w:szCs w:val="22"/>
        </w:rPr>
        <w:t xml:space="preserve">Shut the refrigerator down deliberately rather than leaving it to lose power.</w:t>
      </w:r>
    </w:p>
    <w:p>
      <w:pPr>
        <w:pStyle w:val="ListParagraph"/>
        <w:numPr>
          <w:ilvl w:val="0"/>
          <w:numId w:val="3"/>
        </w:numPr>
        <w:spacing w:after="100" w:line="272"/>
      </w:pPr>
      <w:r>
        <w:rPr>
          <w:rFonts w:ascii="Georgia" w:cs="Georgia" w:eastAsia="Georgia" w:hAnsi="Georgia"/>
          <w:sz w:val="22"/>
          <w:szCs w:val="22"/>
        </w:rPr>
        <w:t xml:space="preserve">Set the Digital Multi Control panel to Off and let the MultiPlus-II power down.</w:t>
      </w:r>
    </w:p>
    <w:p>
      <w:pPr>
        <w:pStyle w:val="ListParagraph"/>
        <w:numPr>
          <w:ilvl w:val="0"/>
          <w:numId w:val="3"/>
        </w:numPr>
        <w:spacing w:after="100" w:line="272"/>
      </w:pPr>
      <w:r>
        <w:rPr>
          <w:rFonts w:ascii="Georgia" w:cs="Georgia" w:eastAsia="Georgia" w:hAnsi="Georgia"/>
          <w:sz w:val="22"/>
          <w:szCs w:val="22"/>
        </w:rPr>
        <w:t xml:space="preserve">Turn off the switch beside the entry steps.</w:t>
      </w:r>
    </w:p>
    <w:p>
      <w:pPr>
        <w:pStyle w:val="ListParagraph"/>
        <w:numPr>
          <w:ilvl w:val="0"/>
          <w:numId w:val="3"/>
        </w:numPr>
        <w:spacing w:after="100" w:line="272"/>
      </w:pPr>
      <w:r>
        <w:rPr>
          <w:rFonts w:ascii="Georgia" w:cs="Georgia" w:eastAsia="Georgia" w:hAnsi="Georgia"/>
          <w:sz w:val="22"/>
          <w:szCs w:val="22"/>
        </w:rPr>
        <w:t xml:space="preserve">Open the house battery isolator under the hood.</w:t>
      </w:r>
    </w:p>
    <w:p>
      <w:pPr>
        <w:pStyle w:val="ListParagraph"/>
        <w:numPr>
          <w:ilvl w:val="0"/>
          <w:numId w:val="3"/>
        </w:numPr>
        <w:spacing w:after="100" w:line="272"/>
      </w:pPr>
      <w:r>
        <w:rPr>
          <w:rFonts w:ascii="Georgia" w:cs="Georgia" w:eastAsia="Georgia" w:hAnsi="Georgia"/>
          <w:sz w:val="22"/>
          <w:szCs w:val="22"/>
        </w:rPr>
        <w:t xml:space="preserve">Open the chassis battery isolator under the hood.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8C" w:sz="4"/>
              <w:left w:val="single" w:color="2E7D8C" w:sz="18"/>
              <w:bottom w:val="single" w:color="2E7D8C" w:sz="4"/>
              <w:right w:val="single" w:color="2E7D8C" w:sz="4"/>
            </w:tcBorders>
            <w:shd w:fill="F7F2E6" w:val="clear"/>
            <w:tcMar>
              <w:top w:type="dxa" w:w="120"/>
              <w:left w:type="dxa" w:w="150"/>
              <w:bottom w:type="dxa" w:w="120"/>
              <w:right w:type="dxa" w:w="150"/>
            </w:tcMar>
          </w:tcPr>
          <w:p>
            <w:pPr>
              <w:spacing w:after="50"/>
            </w:pPr>
            <w:r>
              <w:rPr>
                <w:rFonts w:ascii="Arial" w:cs="Arial" w:eastAsia="Arial" w:hAnsi="Arial"/>
                <w:b/>
                <w:bCs/>
                <w:color w:val="2E7D8C"/>
                <w:sz w:val="19"/>
                <w:szCs w:val="19"/>
              </w:rPr>
              <w:t xml:space="preserve">Storage and charging</w:t>
            </w:r>
          </w:p>
          <w:p>
            <w:pPr>
              <w:spacing w:after="0"/>
            </w:pPr>
            <w:r>
              <w:rPr>
                <w:rFonts w:ascii="Georgia" w:cs="Georgia" w:eastAsia="Georgia" w:hAnsi="Georgia"/>
                <w:color w:val="23211C"/>
                <w:sz w:val="20"/>
                <w:szCs w:val="20"/>
              </w:rPr>
              <w:t xml:space="preserve">With both isolators open, nothing charges the batteries — including shore power and any solar. Over a long storage period the banks will slowly self-discharge, so plan to check and top them up periodically, or leave the house side connected to a maintained charge source instead of fully isolating it.</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House Batteries</w:t>
      </w:r>
    </w:p>
    <w:p>
      <w:pPr>
        <w:spacing w:after="140" w:line="276"/>
      </w:pPr>
      <w:r>
        <w:rPr>
          <w:rFonts w:ascii="Georgia" w:cs="Georgia" w:eastAsia="Georgia" w:hAnsi="Georgia"/>
          <w:sz w:val="22"/>
          <w:szCs w:val="22"/>
        </w:rPr>
        <w:t xml:space="preserve">The house battery bank supplies the 12 VDC system and is charged by the MultiPlus-II. Charging parameters must match the chemistry and capacity of the bank that is actually installed — a 120 A charger can damage an undersized or mismatched bank.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House battery bank — record your own figures</w:t>
            </w:r>
          </w:p>
        </w:tc>
        <w:tc>
          <w:tcPr>
            <w:tcW w:type="dxa" w:w="468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
            </w:r>
          </w:p>
        </w:tc>
      </w:tr>
      <w:tr>
        <w:trPr>
          <w:tblHeader w:val="false"/>
        </w:trPr>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Battery chemistry (lithium / AGM / flooded)</w:t>
            </w:r>
          </w:p>
        </w:tc>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____________________</w:t>
            </w:r>
          </w:p>
        </w:tc>
      </w:tr>
      <w:tr>
        <w:trPr>
          <w:tblHeader w:val="false"/>
        </w:trPr>
        <w:tc>
          <w:tcPr>
            <w:tcW w:type="dxa" w:w="46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Bank capacity (Ah)</w:t>
            </w:r>
          </w:p>
        </w:tc>
        <w:tc>
          <w:tcPr>
            <w:tcW w:type="dxa" w:w="46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____________________</w:t>
            </w:r>
          </w:p>
        </w:tc>
      </w:tr>
      <w:tr>
        <w:trPr>
          <w:tblHeader w:val="false"/>
        </w:trPr>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Charge current limit set in VictronConnect (A)</w:t>
            </w:r>
          </w:p>
        </w:tc>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____________________</w:t>
            </w:r>
          </w:p>
        </w:tc>
      </w:tr>
      <w:tr>
        <w:trPr>
          <w:tblHeader w:val="false"/>
        </w:trPr>
        <w:tc>
          <w:tcPr>
            <w:tcW w:type="dxa" w:w="46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Absorption / float voltages</w:t>
            </w:r>
          </w:p>
        </w:tc>
        <w:tc>
          <w:tcPr>
            <w:tcW w:type="dxa" w:w="46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____________________</w:t>
            </w:r>
          </w:p>
        </w:tc>
      </w:tr>
    </w:tbl>
    <w:p>
      <w:pPr>
        <w:spacing w:after="140" w:before="150"/>
      </w:pPr>
      <w:r>
        <w:rPr>
          <w:rFonts w:ascii="Georgia" w:cs="Georgia" w:eastAsia="Georgia" w:hAnsi="Georgia"/>
          <w:sz w:val="21"/>
          <w:szCs w:val="21"/>
        </w:rPr>
        <w:t xml:space="preserve">Record your own figures above and verify them in VictronConnect. If a managed lithium battery is connected over the CAN bus with DVCC enabled, the battery itself dictates the charge parameters and the settings in the inverter/charger are overridden.</w:t>
      </w:r>
    </w:p>
    <w:p>
      <w:pPr>
        <w:spacing w:after="140" w:line="276"/>
      </w:pPr>
      <w:r>
        <w:rPr>
          <w:rFonts w:ascii="Georgia" w:cs="Georgia" w:eastAsia="Georgia" w:hAnsi="Georgia"/>
          <w:sz w:val="21"/>
          <w:szCs w:val="21"/>
        </w:rPr>
        <w:t xml:space="preserve">Keep battery terminals clean. Accumulated dirt and acid residue can provide a discharge path. Clean with a brush and a dilute solution of baking soda and water, then dry thoroughly. Do not use grease on the terminals — it can act as an insulator on metal-to-metal connections.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Caution</w:t>
            </w:r>
          </w:p>
          <w:p>
            <w:pPr>
              <w:spacing w:after="0"/>
            </w:pPr>
            <w:r>
              <w:rPr>
                <w:rFonts w:ascii="Georgia" w:cs="Georgia" w:eastAsia="Georgia" w:hAnsi="Georgia"/>
                <w:color w:val="23211C"/>
                <w:sz w:val="20"/>
                <w:szCs w:val="20"/>
              </w:rPr>
              <w:t xml:space="preserve">If the coach ever requires welding on the frame, disconnect the chassis batteries first. Failure to do so will destroy the chassis computer system.</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GFCI Receptacles</w:t>
      </w:r>
    </w:p>
    <w:p>
      <w:pPr>
        <w:spacing w:after="140" w:line="276"/>
      </w:pPr>
      <w:r>
        <w:rPr>
          <w:rFonts w:ascii="Georgia" w:cs="Georgia" w:eastAsia="Georgia" w:hAnsi="Georgia"/>
          <w:sz w:val="22"/>
          <w:szCs w:val="22"/>
        </w:rPr>
        <w:t xml:space="preserve">Ground-fault circuit-interrupter receptacles protect against faults between a hot wire and ground. A GFCI will not reduce the shock hazard where the fault is between neutral and hot, or between two hot conductors.</w:t>
      </w:r>
    </w:p>
    <w:p>
      <w:pPr>
        <w:spacing w:after="140" w:line="276"/>
      </w:pPr>
      <w:r>
        <w:rPr>
          <w:rFonts w:ascii="Georgia" w:cs="Georgia" w:eastAsia="Georgia" w:hAnsi="Georgia"/>
          <w:sz w:val="22"/>
          <w:szCs w:val="22"/>
        </w:rPr>
        <w:t xml:space="preserve">Test the GFCI at least monthly with the 120 VAC system energised. Press the reset button fully in, then press test — the reset button should pop out, disconnecting the protected circuits. Press reset back in until it clicks. If the receptacle is working correctly, the reset button will stay in.</w:t>
      </w:r>
    </w:p>
    <w:p>
      <w:pPr>
        <w:spacing w:after="140" w:line="276"/>
      </w:pPr>
      <w:r>
        <w:rPr>
          <w:rFonts w:ascii="Georgia" w:cs="Georgia" w:eastAsia="Georgia" w:hAnsi="Georgia"/>
          <w:sz w:val="22"/>
          <w:szCs w:val="22"/>
        </w:rPr>
        <w:t xml:space="preserve">Never defeat the grounding pin with an adapter or a damaged plug. If you feel even a slight shock from the coach, disconnect from the AC source immediately and locate the fault before reconnecting — it is typically a break in the grounding circuit.</w:t>
      </w:r>
    </w:p>
    <w:p>
      <w:pPr>
        <w:pStyle w:val="Heading2"/>
        <w:pBdr>
          <w:bottom w:val="single" w:color="C66A0A" w:sz="6" w:space="2"/>
        </w:pBdr>
        <w:spacing w:after="120" w:before="280"/>
      </w:pPr>
      <w:r>
        <w:rPr>
          <w:rFonts w:ascii="Arial" w:cs="Arial" w:eastAsia="Arial" w:hAnsi="Arial"/>
          <w:b/>
          <w:bCs/>
          <w:color w:val="1F3A4D"/>
          <w:sz w:val="26"/>
          <w:szCs w:val="26"/>
        </w:rPr>
        <w:t xml:space="preserve">Circuit Breakers and Fuse Blocks</w:t>
      </w:r>
    </w:p>
    <w:p>
      <w:pPr>
        <w:spacing w:after="140" w:line="276"/>
      </w:pPr>
      <w:r>
        <w:rPr>
          <w:rFonts w:ascii="Georgia" w:cs="Georgia" w:eastAsia="Georgia" w:hAnsi="Georgia"/>
          <w:sz w:val="22"/>
          <w:szCs w:val="22"/>
        </w:rPr>
        <w:t xml:space="preserve">The 12 VDC fuses and resettable breakers are located on the firewall. Do not block or obstruct access to them. When a breaker trips it must be manually reset.</w:t>
      </w:r>
    </w:p>
    <w:p>
      <w:pPr>
        <w:spacing w:after="140" w:line="276"/>
      </w:pPr>
      <w:r>
        <w:rPr>
          <w:rFonts w:ascii="Georgia" w:cs="Georgia" w:eastAsia="Georgia" w:hAnsi="Georgia"/>
          <w:sz w:val="22"/>
          <w:szCs w:val="22"/>
        </w:rPr>
        <w:t xml:space="preserve">Take care when working around these connections — momentarily shorting a positive terminal to any part of the chassis can be hazardous.</w:t>
      </w:r>
    </w:p>
    <w:p>
      <w:pPr>
        <w:spacing w:after="140" w:line="276"/>
      </w:pPr>
      <w:r>
        <w:rPr>
          <w:rFonts w:ascii="Georgia" w:cs="Georgia" w:eastAsia="Georgia" w:hAnsi="Georgia"/>
          <w:sz w:val="22"/>
          <w:szCs w:val="22"/>
        </w:rPr>
        <w:t xml:space="preserve">An inexpensive fuse puller makes removing and installing fuses easier and helps avoid damaging neighbouring fuses or the block itself. Whenever a fuse blows, inspect the wiring on that circuit for nicked, missing, or melted insulation, which may indicate damage beyond the fuse.</w:t>
      </w:r>
    </w:p>
    <w:sectPr>
      <w:headerReference w:type="default" r:id="rId7"/>
      <w:footerReference w:type="default" r:id="rId8"/>
      <w:pgSz w:w="12240" w:h="15840" w:orient="portrait"/>
      <w:pgMar w:top="1300" w:right="1440" w:bottom="130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BFA8" w:sz="4" w:space="4"/>
      </w:pBdr>
      <w:jc w:val="center"/>
    </w:pPr>
    <w:r>
      <w:rPr>
        <w:rFonts w:ascii="Arial" w:cs="Arial" w:eastAsia="Arial" w:hAnsi="Arial"/>
        <w:color w:val="5B574D"/>
        <w:sz w:val="15"/>
        <w:szCs w:val="15"/>
      </w:rPr>
      <w:t xml:space="preserve">Chapter 7  ·  </w:t>
    </w:r>
    <w:r>
      <w:rPr>
        <w:rFonts w:ascii="Arial" w:cs="Arial" w:eastAsia="Arial" w:hAnsi="Arial"/>
        <w:color w:val="5B574D"/>
        <w:sz w:val="15"/>
        <w:szCs w:val="15"/>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A4D" w:sz="6" w:space="4"/>
      </w:pBdr>
      <w:tabs>
        <w:tab w:val="right" w:pos="9360"/>
      </w:tabs>
      <w:spacing w:after="120"/>
    </w:pPr>
    <w:r>
      <w:rPr>
        <w:rFonts w:ascii="Arial" w:cs="Arial" w:eastAsia="Arial" w:hAnsi="Arial"/>
        <w:b/>
        <w:bCs/>
        <w:color w:val="1F3A4D"/>
        <w:spacing w:val="30"/>
        <w:sz w:val="15"/>
        <w:szCs w:val="15"/>
      </w:rPr>
      <w:t xml:space="preserve">ALLEGRO OWNER’S MANUAL</w:t>
    </w:r>
    <w:r>
      <w:rPr>
        <w:rFonts w:ascii="Arial" w:cs="Arial" w:eastAsia="Arial" w:hAnsi="Arial"/>
        <w:color w:val="5B574D"/>
        <w:sz w:val="15"/>
        <w:szCs w:val="15"/>
      </w:rPr>
      <w:t xml:space="preserve">	Electrical Features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20" w:hanging="360"/>
      </w:pPr>
    </w:lvl>
  </w:abstractNum>
  <w:abstractNum w:abstractNumId="3" w15:restartNumberingAfterBreak="0">
    <w:multiLevelType w:val="hybridMultilevel"/>
    <w:lvl w:ilvl="0" w15:tentative="1">
      <w:start w:val="1"/>
      <w:numFmt w:val="decimal"/>
      <w:lvlText w:val="%1."/>
      <w:lvlJc w:val="left"/>
      <w:pPr>
        <w:ind w:left="6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80" w:before="0"/>
      <w:outlineLvl w:val="0"/>
    </w:pPr>
    <w:rPr>
      <w:rFonts w:ascii="Arial" w:cs="Arial" w:eastAsia="Arial" w:hAnsi="Arial"/>
      <w:b/>
      <w:bCs/>
      <w:color w:val="1F3A4D"/>
      <w:sz w:val="40"/>
      <w:szCs w:val="40"/>
    </w:rPr>
  </w:style>
  <w:style w:type="paragraph" w:styleId="Heading2">
    <w:name w:val="Heading 2"/>
    <w:basedOn w:val="Normal"/>
    <w:next w:val="Normal"/>
    <w:qFormat/>
    <w:pPr>
      <w:spacing w:after="120" w:before="280"/>
      <w:outlineLvl w:val="1"/>
    </w:pPr>
    <w:rPr>
      <w:rFonts w:ascii="Arial" w:cs="Arial" w:eastAsia="Arial" w:hAnsi="Arial"/>
      <w:b/>
      <w:bCs/>
      <w:color w:val="1F3A4D"/>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2026-07-20T12:36:31.398Z</dcterms:created>
  <dcterms:modified xsi:type="dcterms:W3CDTF">2026-07-20T12:36:31.398Z</dcterms:modified>
</cp:coreProperties>
</file>

<file path=docProps/custom.xml><?xml version="1.0" encoding="utf-8"?>
<Properties xmlns="http://schemas.openxmlformats.org/officeDocument/2006/custom-properties" xmlns:vt="http://schemas.openxmlformats.org/officeDocument/2006/docPropsVTypes"/>
</file>